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7918C4" w:rsidTr="007918C4">
        <w:tc>
          <w:tcPr>
            <w:tcW w:w="10790" w:type="dxa"/>
            <w:shd w:val="clear" w:color="auto" w:fill="0070C0"/>
          </w:tcPr>
          <w:p w:rsidR="007918C4" w:rsidRPr="007918C4" w:rsidRDefault="00A22832" w:rsidP="007918C4">
            <w:pPr>
              <w:jc w:val="center"/>
              <w:rPr>
                <w:b/>
                <w:sz w:val="44"/>
                <w:szCs w:val="44"/>
              </w:rPr>
            </w:pPr>
            <w:r>
              <w:rPr>
                <w:b/>
                <w:color w:val="FFFFFF" w:themeColor="background1"/>
                <w:sz w:val="44"/>
                <w:szCs w:val="44"/>
              </w:rPr>
              <w:t xml:space="preserve">SWING BED </w:t>
            </w:r>
            <w:r w:rsidR="007918C4" w:rsidRPr="007918C4">
              <w:rPr>
                <w:b/>
                <w:color w:val="FFFFFF" w:themeColor="background1"/>
                <w:sz w:val="44"/>
                <w:szCs w:val="44"/>
              </w:rPr>
              <w:t>PATIENT RIGHTS</w:t>
            </w:r>
            <w:r w:rsidR="0085084D">
              <w:rPr>
                <w:b/>
                <w:color w:val="FFFFFF" w:themeColor="background1"/>
                <w:sz w:val="44"/>
                <w:szCs w:val="44"/>
              </w:rPr>
              <w:t xml:space="preserve"> &amp; RESPONSIBILITIES</w:t>
            </w:r>
          </w:p>
        </w:tc>
      </w:tr>
    </w:tbl>
    <w:p w:rsidR="007918C4" w:rsidRDefault="007918C4" w:rsidP="007918C4">
      <w:pPr>
        <w:spacing w:after="0"/>
        <w:rPr>
          <w:b/>
          <w:sz w:val="24"/>
          <w:szCs w:val="24"/>
        </w:rPr>
      </w:pPr>
      <w:r>
        <w:rPr>
          <w:b/>
          <w:sz w:val="24"/>
          <w:szCs w:val="24"/>
        </w:rPr>
        <w:t>Mee Memorial H</w:t>
      </w:r>
      <w:r w:rsidR="009C35B0">
        <w:rPr>
          <w:b/>
          <w:sz w:val="24"/>
          <w:szCs w:val="24"/>
        </w:rPr>
        <w:t>ealthcare System</w:t>
      </w:r>
    </w:p>
    <w:p w:rsidR="007918C4" w:rsidRPr="007918C4" w:rsidRDefault="007918C4" w:rsidP="007918C4">
      <w:pPr>
        <w:spacing w:after="0"/>
        <w:rPr>
          <w:b/>
          <w:sz w:val="16"/>
          <w:szCs w:val="16"/>
        </w:rPr>
      </w:pPr>
    </w:p>
    <w:p w:rsidR="007918C4" w:rsidRPr="00423539" w:rsidRDefault="00423539" w:rsidP="007918C4">
      <w:pPr>
        <w:spacing w:after="0"/>
        <w:rPr>
          <w:b/>
          <w:sz w:val="28"/>
          <w:szCs w:val="28"/>
        </w:rPr>
      </w:pPr>
      <w:r>
        <w:rPr>
          <w:b/>
          <w:sz w:val="28"/>
          <w:szCs w:val="28"/>
        </w:rPr>
        <w:t>SWING</w:t>
      </w:r>
      <w:r w:rsidR="00A15F8C" w:rsidRPr="00423539">
        <w:rPr>
          <w:b/>
          <w:sz w:val="28"/>
          <w:szCs w:val="28"/>
        </w:rPr>
        <w:t xml:space="preserve"> Bed Patient Rights:</w:t>
      </w:r>
    </w:p>
    <w:p w:rsidR="00221A76" w:rsidRDefault="00BE1358" w:rsidP="00E87258">
      <w:pPr>
        <w:pStyle w:val="ListParagraph"/>
        <w:numPr>
          <w:ilvl w:val="0"/>
          <w:numId w:val="1"/>
        </w:numPr>
        <w:rPr>
          <w:sz w:val="24"/>
          <w:szCs w:val="24"/>
        </w:rPr>
      </w:pPr>
      <w:r>
        <w:rPr>
          <w:sz w:val="24"/>
          <w:szCs w:val="24"/>
        </w:rPr>
        <w:t>To</w:t>
      </w:r>
      <w:r w:rsidR="00221A76">
        <w:rPr>
          <w:sz w:val="24"/>
          <w:szCs w:val="24"/>
        </w:rPr>
        <w:t xml:space="preserve"> exercise his or her rights as a patient of the facility and as a citizen or resident of the United States.</w:t>
      </w:r>
    </w:p>
    <w:p w:rsidR="007918C4" w:rsidRDefault="00BE1358" w:rsidP="00E87258">
      <w:pPr>
        <w:pStyle w:val="ListParagraph"/>
        <w:numPr>
          <w:ilvl w:val="0"/>
          <w:numId w:val="1"/>
        </w:numPr>
        <w:rPr>
          <w:sz w:val="24"/>
          <w:szCs w:val="24"/>
        </w:rPr>
      </w:pPr>
      <w:r>
        <w:rPr>
          <w:sz w:val="24"/>
          <w:szCs w:val="24"/>
        </w:rPr>
        <w:t>To</w:t>
      </w:r>
      <w:r w:rsidR="00221A76">
        <w:rPr>
          <w:sz w:val="24"/>
          <w:szCs w:val="24"/>
        </w:rPr>
        <w:t xml:space="preserve"> be free of interference, coercion, discrimination, and reprisal from the facility in exercising his or her rights.</w:t>
      </w:r>
    </w:p>
    <w:p w:rsidR="00221A76" w:rsidRDefault="00BE1358" w:rsidP="00E87258">
      <w:pPr>
        <w:pStyle w:val="ListParagraph"/>
        <w:numPr>
          <w:ilvl w:val="0"/>
          <w:numId w:val="1"/>
        </w:numPr>
        <w:rPr>
          <w:sz w:val="24"/>
          <w:szCs w:val="24"/>
        </w:rPr>
      </w:pPr>
      <w:r>
        <w:rPr>
          <w:sz w:val="24"/>
          <w:szCs w:val="24"/>
        </w:rPr>
        <w:t>To access upon</w:t>
      </w:r>
      <w:r w:rsidR="00221A76">
        <w:rPr>
          <w:sz w:val="24"/>
          <w:szCs w:val="24"/>
        </w:rPr>
        <w:t xml:space="preserve"> oral or written request </w:t>
      </w:r>
      <w:r>
        <w:rPr>
          <w:sz w:val="24"/>
          <w:szCs w:val="24"/>
        </w:rPr>
        <w:t>to</w:t>
      </w:r>
      <w:r w:rsidR="00221A76">
        <w:rPr>
          <w:sz w:val="24"/>
          <w:szCs w:val="24"/>
        </w:rPr>
        <w:t xml:space="preserve"> all records pertaining to himself or herself including current clinical records within 24 hours (excluding weekends and holidays). After receipt of his or her records for inspection, the patient will be able to purchase at a cost not to exceed the community standard photocopies of the records or any portions of them upon request and 2 working days advance notice to the facility.</w:t>
      </w:r>
    </w:p>
    <w:p w:rsidR="00221A76" w:rsidRDefault="00BE1358" w:rsidP="00E87258">
      <w:pPr>
        <w:pStyle w:val="ListParagraph"/>
        <w:numPr>
          <w:ilvl w:val="0"/>
          <w:numId w:val="1"/>
        </w:numPr>
        <w:rPr>
          <w:sz w:val="24"/>
          <w:szCs w:val="24"/>
        </w:rPr>
      </w:pPr>
      <w:r>
        <w:rPr>
          <w:sz w:val="24"/>
          <w:szCs w:val="24"/>
        </w:rPr>
        <w:t>To</w:t>
      </w:r>
      <w:r w:rsidR="00221A76">
        <w:rPr>
          <w:sz w:val="24"/>
          <w:szCs w:val="24"/>
        </w:rPr>
        <w:t xml:space="preserve"> be fully informed in the language that he or she can understand of his or her total health status, including but not limited to, his or her medical condition.</w:t>
      </w:r>
    </w:p>
    <w:p w:rsidR="00221A76" w:rsidRDefault="00BE1358" w:rsidP="00E87258">
      <w:pPr>
        <w:pStyle w:val="ListParagraph"/>
        <w:numPr>
          <w:ilvl w:val="0"/>
          <w:numId w:val="1"/>
        </w:numPr>
        <w:rPr>
          <w:sz w:val="24"/>
          <w:szCs w:val="24"/>
        </w:rPr>
      </w:pPr>
      <w:r>
        <w:rPr>
          <w:sz w:val="24"/>
          <w:szCs w:val="24"/>
        </w:rPr>
        <w:t>To</w:t>
      </w:r>
      <w:r w:rsidR="00221A76">
        <w:rPr>
          <w:sz w:val="24"/>
          <w:szCs w:val="24"/>
        </w:rPr>
        <w:t xml:space="preserve"> refuse treatment, to refuse to participate in experimental research, and to formulate an advance directive.</w:t>
      </w:r>
    </w:p>
    <w:p w:rsidR="00221A76" w:rsidRDefault="00BE1358" w:rsidP="00E87258">
      <w:pPr>
        <w:pStyle w:val="ListParagraph"/>
        <w:numPr>
          <w:ilvl w:val="0"/>
          <w:numId w:val="1"/>
        </w:numPr>
        <w:rPr>
          <w:sz w:val="24"/>
          <w:szCs w:val="24"/>
        </w:rPr>
      </w:pPr>
      <w:r>
        <w:rPr>
          <w:sz w:val="24"/>
          <w:szCs w:val="24"/>
        </w:rPr>
        <w:t>To</w:t>
      </w:r>
      <w:r w:rsidR="00221A76">
        <w:rPr>
          <w:sz w:val="24"/>
          <w:szCs w:val="24"/>
        </w:rPr>
        <w:t xml:space="preserve"> be informed who is entitled to Medicaid benefits, in</w:t>
      </w:r>
      <w:r w:rsidR="001D6353">
        <w:rPr>
          <w:sz w:val="24"/>
          <w:szCs w:val="24"/>
        </w:rPr>
        <w:t xml:space="preserve"> </w:t>
      </w:r>
      <w:r w:rsidR="00221A76">
        <w:rPr>
          <w:sz w:val="24"/>
          <w:szCs w:val="24"/>
        </w:rPr>
        <w:t>writing</w:t>
      </w:r>
      <w:r w:rsidR="001D6353">
        <w:rPr>
          <w:sz w:val="24"/>
          <w:szCs w:val="24"/>
        </w:rPr>
        <w:t>, at the time of admission to the nursing facility or when the patient becomes eligible for Medicaid, of the items and services that are included in nursing facility services under the State plan and for which the patient may not be charged, those other items and service the facility offers and for which the patient may be charged, and the amount of charges for those services, and inform each patient when changes are made to the items and services.</w:t>
      </w:r>
    </w:p>
    <w:p w:rsidR="00027660" w:rsidRDefault="00BE1358" w:rsidP="00E87258">
      <w:pPr>
        <w:pStyle w:val="ListParagraph"/>
        <w:numPr>
          <w:ilvl w:val="0"/>
          <w:numId w:val="1"/>
        </w:numPr>
        <w:rPr>
          <w:sz w:val="24"/>
          <w:szCs w:val="24"/>
        </w:rPr>
      </w:pPr>
      <w:r>
        <w:rPr>
          <w:sz w:val="24"/>
          <w:szCs w:val="24"/>
        </w:rPr>
        <w:t>To</w:t>
      </w:r>
      <w:r w:rsidR="00027660">
        <w:rPr>
          <w:sz w:val="24"/>
          <w:szCs w:val="24"/>
        </w:rPr>
        <w:t xml:space="preserve"> inform each patient before, or at the time of admission, and periodically during the patient’s stay, of services available in the facility, and of charges for those services including any charges for services not covered under Medicare or by the facility’s per diem rate.</w:t>
      </w:r>
    </w:p>
    <w:p w:rsidR="00027660" w:rsidRDefault="00BE1358" w:rsidP="00E87258">
      <w:pPr>
        <w:pStyle w:val="ListParagraph"/>
        <w:numPr>
          <w:ilvl w:val="0"/>
          <w:numId w:val="1"/>
        </w:numPr>
        <w:rPr>
          <w:sz w:val="24"/>
          <w:szCs w:val="24"/>
        </w:rPr>
      </w:pPr>
      <w:r>
        <w:rPr>
          <w:sz w:val="24"/>
          <w:szCs w:val="24"/>
        </w:rPr>
        <w:t>To</w:t>
      </w:r>
      <w:r w:rsidR="00027660">
        <w:rPr>
          <w:sz w:val="24"/>
          <w:szCs w:val="24"/>
        </w:rPr>
        <w:t xml:space="preserve"> choose a personal attending physician, and be fully informed in advance about care and treatment and of any changes in that care or treatment that may affect the patient’s well-being, and unless adjudged incompetent or otherwise found to be incapacitated under the laws of the State, participate in planning and treatment or changes in care and treatment.</w:t>
      </w:r>
    </w:p>
    <w:p w:rsidR="00027660" w:rsidRDefault="00BE1358" w:rsidP="00E87258">
      <w:pPr>
        <w:pStyle w:val="ListParagraph"/>
        <w:numPr>
          <w:ilvl w:val="0"/>
          <w:numId w:val="1"/>
        </w:numPr>
        <w:rPr>
          <w:sz w:val="24"/>
          <w:szCs w:val="24"/>
        </w:rPr>
      </w:pPr>
      <w:r>
        <w:rPr>
          <w:sz w:val="24"/>
          <w:szCs w:val="24"/>
        </w:rPr>
        <w:t>To</w:t>
      </w:r>
      <w:r w:rsidR="00027660">
        <w:rPr>
          <w:sz w:val="24"/>
          <w:szCs w:val="24"/>
        </w:rPr>
        <w:t xml:space="preserve"> personal privacy and confidentiality of his or her personal and clinical records. Personal privacy includes accommodations, medical treatment, written and telephone communications, personal care, visits and meetings of family and patient groups. This does not require the facility to provide a private room for each patient. The patient may approve or refuse the release of personal and clinical records to any individual outside the facility. The patient’s right to refuse release of personal and clinical records </w:t>
      </w:r>
      <w:r w:rsidR="003B3915">
        <w:rPr>
          <w:sz w:val="24"/>
          <w:szCs w:val="24"/>
        </w:rPr>
        <w:t>does not</w:t>
      </w:r>
      <w:r w:rsidR="00027660">
        <w:rPr>
          <w:sz w:val="24"/>
          <w:szCs w:val="24"/>
        </w:rPr>
        <w:t xml:space="preserve"> apply when the patient is transferred to another health care institution or record release is required by law.</w:t>
      </w:r>
    </w:p>
    <w:p w:rsidR="00027660" w:rsidRDefault="00BE1358" w:rsidP="00E87258">
      <w:pPr>
        <w:pStyle w:val="ListParagraph"/>
        <w:numPr>
          <w:ilvl w:val="0"/>
          <w:numId w:val="1"/>
        </w:numPr>
        <w:rPr>
          <w:sz w:val="24"/>
          <w:szCs w:val="24"/>
        </w:rPr>
      </w:pPr>
      <w:r>
        <w:rPr>
          <w:sz w:val="24"/>
          <w:szCs w:val="24"/>
        </w:rPr>
        <w:t>To</w:t>
      </w:r>
      <w:r w:rsidR="00027660">
        <w:rPr>
          <w:sz w:val="24"/>
          <w:szCs w:val="24"/>
        </w:rPr>
        <w:t xml:space="preserve"> privacy in written communications including the right to send and promptly receive mail that is unopened, and have access to stationery, postage </w:t>
      </w:r>
      <w:r w:rsidR="000C6D6B">
        <w:rPr>
          <w:sz w:val="24"/>
          <w:szCs w:val="24"/>
        </w:rPr>
        <w:t>and writing implements at the patient’s own expense.</w:t>
      </w:r>
    </w:p>
    <w:p w:rsidR="000C6D6B" w:rsidRDefault="00BE1358" w:rsidP="00E87258">
      <w:pPr>
        <w:pStyle w:val="ListParagraph"/>
        <w:numPr>
          <w:ilvl w:val="0"/>
          <w:numId w:val="1"/>
        </w:numPr>
        <w:rPr>
          <w:sz w:val="24"/>
          <w:szCs w:val="24"/>
        </w:rPr>
      </w:pPr>
      <w:r>
        <w:rPr>
          <w:sz w:val="24"/>
          <w:szCs w:val="24"/>
        </w:rPr>
        <w:t>To</w:t>
      </w:r>
      <w:r w:rsidR="000C6D6B">
        <w:rPr>
          <w:sz w:val="24"/>
          <w:szCs w:val="24"/>
        </w:rPr>
        <w:t xml:space="preserve"> visitation access by the following;</w:t>
      </w:r>
    </w:p>
    <w:p w:rsidR="000C6D6B" w:rsidRDefault="000C6D6B" w:rsidP="000C6D6B">
      <w:pPr>
        <w:pStyle w:val="ListParagraph"/>
        <w:numPr>
          <w:ilvl w:val="0"/>
          <w:numId w:val="3"/>
        </w:numPr>
        <w:rPr>
          <w:sz w:val="24"/>
          <w:szCs w:val="24"/>
        </w:rPr>
      </w:pPr>
      <w:r>
        <w:rPr>
          <w:sz w:val="24"/>
          <w:szCs w:val="24"/>
        </w:rPr>
        <w:t xml:space="preserve">Subject to the patient’s right to deny or withdraw consent at any time, immediate family or other relatives of the patient, including, but not limited to, a spouse, support person, a domestic partner </w:t>
      </w:r>
      <w:bookmarkStart w:id="0" w:name="_GoBack"/>
      <w:bookmarkEnd w:id="0"/>
      <w:r>
        <w:rPr>
          <w:sz w:val="24"/>
          <w:szCs w:val="24"/>
        </w:rPr>
        <w:t>(including a same-sex domestic partner), another family member, or a friend;</w:t>
      </w:r>
    </w:p>
    <w:p w:rsidR="000C6D6B" w:rsidRDefault="000C6D6B" w:rsidP="000C6D6B">
      <w:pPr>
        <w:pStyle w:val="ListParagraph"/>
        <w:numPr>
          <w:ilvl w:val="0"/>
          <w:numId w:val="3"/>
        </w:numPr>
        <w:rPr>
          <w:sz w:val="24"/>
          <w:szCs w:val="24"/>
        </w:rPr>
      </w:pPr>
      <w:r>
        <w:rPr>
          <w:sz w:val="24"/>
          <w:szCs w:val="24"/>
        </w:rPr>
        <w:lastRenderedPageBreak/>
        <w:t>Subject to reasonable restrictions and the patient’s right to deny or withdraw consent at any time others who are visiting with the consent of the patient.</w:t>
      </w:r>
    </w:p>
    <w:p w:rsidR="000C6D6B" w:rsidRDefault="00BE1358" w:rsidP="000C6D6B">
      <w:pPr>
        <w:pStyle w:val="ListParagraph"/>
        <w:numPr>
          <w:ilvl w:val="0"/>
          <w:numId w:val="1"/>
        </w:numPr>
        <w:rPr>
          <w:sz w:val="24"/>
          <w:szCs w:val="24"/>
        </w:rPr>
      </w:pPr>
      <w:r>
        <w:rPr>
          <w:sz w:val="24"/>
          <w:szCs w:val="24"/>
        </w:rPr>
        <w:t>To</w:t>
      </w:r>
      <w:r w:rsidR="000C6D6B">
        <w:rPr>
          <w:sz w:val="24"/>
          <w:szCs w:val="24"/>
        </w:rPr>
        <w:t xml:space="preserve"> retain and use personal possessions including some furnishings and appropriate clothing, as space permits, unless to do so would infringe upon the rights or health and safety of other patients.</w:t>
      </w:r>
    </w:p>
    <w:p w:rsidR="000C6D6B" w:rsidRDefault="00BE1358" w:rsidP="000C6D6B">
      <w:pPr>
        <w:pStyle w:val="ListParagraph"/>
        <w:numPr>
          <w:ilvl w:val="0"/>
          <w:numId w:val="1"/>
        </w:numPr>
        <w:rPr>
          <w:sz w:val="24"/>
          <w:szCs w:val="24"/>
        </w:rPr>
      </w:pPr>
      <w:r>
        <w:rPr>
          <w:sz w:val="24"/>
          <w:szCs w:val="24"/>
        </w:rPr>
        <w:t>To</w:t>
      </w:r>
      <w:r w:rsidR="000C6D6B">
        <w:rPr>
          <w:sz w:val="24"/>
          <w:szCs w:val="24"/>
        </w:rPr>
        <w:t xml:space="preserve"> share a room with his or her spouse when married patients reside in the same facility and both spouses consent to the arrangements.</w:t>
      </w:r>
    </w:p>
    <w:p w:rsidR="000C6D6B" w:rsidRDefault="0085084D" w:rsidP="000C6D6B">
      <w:pPr>
        <w:pStyle w:val="ListParagraph"/>
        <w:numPr>
          <w:ilvl w:val="0"/>
          <w:numId w:val="1"/>
        </w:numPr>
        <w:rPr>
          <w:sz w:val="24"/>
          <w:szCs w:val="24"/>
        </w:rPr>
      </w:pPr>
      <w:r>
        <w:rPr>
          <w:sz w:val="24"/>
          <w:szCs w:val="24"/>
        </w:rPr>
        <w:t>To</w:t>
      </w:r>
      <w:r w:rsidR="000C6D6B">
        <w:rPr>
          <w:sz w:val="24"/>
          <w:szCs w:val="24"/>
        </w:rPr>
        <w:t xml:space="preserve"> remain in the facility, and not transfer or discharge the patient from the facility unless:</w:t>
      </w:r>
    </w:p>
    <w:p w:rsidR="000C6D6B" w:rsidRDefault="000C6D6B" w:rsidP="000C6D6B">
      <w:pPr>
        <w:pStyle w:val="ListParagraph"/>
        <w:numPr>
          <w:ilvl w:val="0"/>
          <w:numId w:val="4"/>
        </w:numPr>
        <w:rPr>
          <w:sz w:val="24"/>
          <w:szCs w:val="24"/>
        </w:rPr>
      </w:pPr>
      <w:r>
        <w:rPr>
          <w:sz w:val="24"/>
          <w:szCs w:val="24"/>
        </w:rPr>
        <w:t>The transfer or discharge is necessary for the patient’s welfare and the patient’s needs cannot be met in the facility;</w:t>
      </w:r>
    </w:p>
    <w:p w:rsidR="000C6D6B" w:rsidRDefault="000C6D6B" w:rsidP="000C6D6B">
      <w:pPr>
        <w:pStyle w:val="ListParagraph"/>
        <w:numPr>
          <w:ilvl w:val="0"/>
          <w:numId w:val="4"/>
        </w:numPr>
        <w:rPr>
          <w:sz w:val="24"/>
          <w:szCs w:val="24"/>
        </w:rPr>
      </w:pPr>
      <w:r>
        <w:rPr>
          <w:sz w:val="24"/>
          <w:szCs w:val="24"/>
        </w:rPr>
        <w:t xml:space="preserve">The transfer or discharge </w:t>
      </w:r>
      <w:r w:rsidR="00A6180F">
        <w:rPr>
          <w:sz w:val="24"/>
          <w:szCs w:val="24"/>
        </w:rPr>
        <w:t>is appropriate because the patient’s health has improved sufficiently so the patient no longer needs the services provided by the facility;</w:t>
      </w:r>
    </w:p>
    <w:p w:rsidR="00A6180F" w:rsidRDefault="00A6180F" w:rsidP="000C6D6B">
      <w:pPr>
        <w:pStyle w:val="ListParagraph"/>
        <w:numPr>
          <w:ilvl w:val="0"/>
          <w:numId w:val="4"/>
        </w:numPr>
        <w:rPr>
          <w:sz w:val="24"/>
          <w:szCs w:val="24"/>
        </w:rPr>
      </w:pPr>
      <w:r>
        <w:rPr>
          <w:sz w:val="24"/>
          <w:szCs w:val="24"/>
        </w:rPr>
        <w:t>The safety of individuals in the facility is endangered;</w:t>
      </w:r>
    </w:p>
    <w:p w:rsidR="00A6180F" w:rsidRDefault="00A6180F" w:rsidP="000C6D6B">
      <w:pPr>
        <w:pStyle w:val="ListParagraph"/>
        <w:numPr>
          <w:ilvl w:val="0"/>
          <w:numId w:val="4"/>
        </w:numPr>
        <w:rPr>
          <w:sz w:val="24"/>
          <w:szCs w:val="24"/>
        </w:rPr>
      </w:pPr>
      <w:r>
        <w:rPr>
          <w:sz w:val="24"/>
          <w:szCs w:val="24"/>
        </w:rPr>
        <w:t>The patient has failed, after reasonable and appropriate notice, to pay for (or to have paid under Medicare or Medicaid) a stay at the facility. For a patient who becomes eligible for Medicaid after admission to a facility, the facility may charge a patient only allowable charge under Medicaid;</w:t>
      </w:r>
    </w:p>
    <w:p w:rsidR="00A6180F" w:rsidRDefault="00A6180F" w:rsidP="000C6D6B">
      <w:pPr>
        <w:pStyle w:val="ListParagraph"/>
        <w:numPr>
          <w:ilvl w:val="0"/>
          <w:numId w:val="4"/>
        </w:numPr>
        <w:rPr>
          <w:sz w:val="24"/>
          <w:szCs w:val="24"/>
        </w:rPr>
      </w:pPr>
      <w:r>
        <w:rPr>
          <w:sz w:val="24"/>
          <w:szCs w:val="24"/>
        </w:rPr>
        <w:t>The facility ceases to operate.</w:t>
      </w:r>
    </w:p>
    <w:p w:rsidR="00A6180F" w:rsidRDefault="0085084D" w:rsidP="00A6180F">
      <w:pPr>
        <w:pStyle w:val="ListParagraph"/>
        <w:numPr>
          <w:ilvl w:val="0"/>
          <w:numId w:val="1"/>
        </w:numPr>
        <w:rPr>
          <w:sz w:val="24"/>
          <w:szCs w:val="24"/>
        </w:rPr>
      </w:pPr>
      <w:r>
        <w:rPr>
          <w:sz w:val="24"/>
          <w:szCs w:val="24"/>
        </w:rPr>
        <w:t xml:space="preserve">To </w:t>
      </w:r>
      <w:r w:rsidR="00A6180F">
        <w:rPr>
          <w:sz w:val="24"/>
          <w:szCs w:val="24"/>
        </w:rPr>
        <w:t>be free from any chemical or physical restraints imposed for purpose of discipline or convenience, and not required to treat the patient’s medical symptoms.</w:t>
      </w:r>
    </w:p>
    <w:p w:rsidR="00A6180F" w:rsidRDefault="0085084D" w:rsidP="00A6180F">
      <w:pPr>
        <w:pStyle w:val="ListParagraph"/>
        <w:numPr>
          <w:ilvl w:val="0"/>
          <w:numId w:val="1"/>
        </w:numPr>
        <w:rPr>
          <w:sz w:val="24"/>
          <w:szCs w:val="24"/>
        </w:rPr>
      </w:pPr>
      <w:r>
        <w:rPr>
          <w:sz w:val="24"/>
          <w:szCs w:val="24"/>
        </w:rPr>
        <w:t>To</w:t>
      </w:r>
      <w:r w:rsidR="00A6180F">
        <w:rPr>
          <w:sz w:val="24"/>
          <w:szCs w:val="24"/>
        </w:rPr>
        <w:t xml:space="preserve"> be free from verbal abuse, sexual, physical and mental abuse, corporal punishment, and involuntary seclusion.</w:t>
      </w:r>
    </w:p>
    <w:p w:rsidR="00A6180F" w:rsidRDefault="0085084D" w:rsidP="00A6180F">
      <w:pPr>
        <w:pStyle w:val="ListParagraph"/>
        <w:numPr>
          <w:ilvl w:val="0"/>
          <w:numId w:val="1"/>
        </w:numPr>
        <w:rPr>
          <w:sz w:val="24"/>
          <w:szCs w:val="24"/>
        </w:rPr>
      </w:pPr>
      <w:r>
        <w:rPr>
          <w:sz w:val="24"/>
          <w:szCs w:val="24"/>
        </w:rPr>
        <w:t>To</w:t>
      </w:r>
      <w:r w:rsidR="00A6180F">
        <w:rPr>
          <w:sz w:val="24"/>
          <w:szCs w:val="24"/>
        </w:rPr>
        <w:t xml:space="preserve"> an environment that promotes maintenance or enhancement of each patient’s quality of life.</w:t>
      </w:r>
    </w:p>
    <w:p w:rsidR="00A6180F" w:rsidRDefault="0085084D" w:rsidP="00695A39">
      <w:pPr>
        <w:pStyle w:val="ListParagraph"/>
        <w:numPr>
          <w:ilvl w:val="0"/>
          <w:numId w:val="1"/>
        </w:numPr>
        <w:rPr>
          <w:sz w:val="24"/>
          <w:szCs w:val="24"/>
        </w:rPr>
      </w:pPr>
      <w:r>
        <w:rPr>
          <w:sz w:val="24"/>
          <w:szCs w:val="24"/>
        </w:rPr>
        <w:t>To address concerns</w:t>
      </w:r>
      <w:r w:rsidR="00A6180F">
        <w:rPr>
          <w:sz w:val="24"/>
          <w:szCs w:val="24"/>
        </w:rPr>
        <w:t xml:space="preserve"> about </w:t>
      </w:r>
      <w:r>
        <w:rPr>
          <w:sz w:val="24"/>
          <w:szCs w:val="24"/>
        </w:rPr>
        <w:t>your</w:t>
      </w:r>
      <w:r w:rsidR="00A6180F">
        <w:rPr>
          <w:sz w:val="24"/>
          <w:szCs w:val="24"/>
        </w:rPr>
        <w:t xml:space="preserve"> safety or care at Mee Memorial Healthcare System, please contact your nurse, caregiver, or the social services staff to give us the opportunity to resolve your concerns. </w:t>
      </w:r>
    </w:p>
    <w:p w:rsidR="00A6180F" w:rsidRDefault="0085084D" w:rsidP="00A6180F">
      <w:pPr>
        <w:pStyle w:val="ListParagraph"/>
        <w:numPr>
          <w:ilvl w:val="0"/>
          <w:numId w:val="1"/>
        </w:numPr>
        <w:rPr>
          <w:sz w:val="24"/>
          <w:szCs w:val="24"/>
        </w:rPr>
      </w:pPr>
      <w:r>
        <w:rPr>
          <w:sz w:val="24"/>
          <w:szCs w:val="24"/>
        </w:rPr>
        <w:t>To</w:t>
      </w:r>
      <w:r w:rsidR="00A6180F" w:rsidRPr="00695A39">
        <w:rPr>
          <w:sz w:val="24"/>
          <w:szCs w:val="24"/>
        </w:rPr>
        <w:t xml:space="preserve"> contact the Ombudsman or </w:t>
      </w:r>
      <w:r w:rsidR="003665BE">
        <w:rPr>
          <w:sz w:val="24"/>
          <w:szCs w:val="24"/>
        </w:rPr>
        <w:t>other</w:t>
      </w:r>
      <w:r w:rsidR="00A6180F" w:rsidRPr="00695A39">
        <w:rPr>
          <w:sz w:val="24"/>
          <w:szCs w:val="24"/>
        </w:rPr>
        <w:t xml:space="preserve"> </w:t>
      </w:r>
      <w:r w:rsidR="00BE1358" w:rsidRPr="00695A39">
        <w:rPr>
          <w:sz w:val="24"/>
          <w:szCs w:val="24"/>
        </w:rPr>
        <w:t>Office</w:t>
      </w:r>
      <w:r w:rsidR="00BE1358">
        <w:rPr>
          <w:sz w:val="24"/>
          <w:szCs w:val="24"/>
        </w:rPr>
        <w:t>s</w:t>
      </w:r>
      <w:r w:rsidR="00695A39" w:rsidRPr="00695A39">
        <w:rPr>
          <w:sz w:val="24"/>
          <w:szCs w:val="24"/>
        </w:rPr>
        <w:t xml:space="preserve"> of Regulatory Services at </w:t>
      </w:r>
      <w:r w:rsidR="00BE1358" w:rsidRPr="00695A39">
        <w:rPr>
          <w:sz w:val="24"/>
          <w:szCs w:val="24"/>
        </w:rPr>
        <w:t>any time</w:t>
      </w:r>
      <w:r w:rsidR="00695A39" w:rsidRPr="00695A39">
        <w:rPr>
          <w:sz w:val="24"/>
          <w:szCs w:val="24"/>
        </w:rPr>
        <w:t>.</w:t>
      </w:r>
      <w:r w:rsidR="003665BE">
        <w:rPr>
          <w:sz w:val="24"/>
          <w:szCs w:val="24"/>
        </w:rPr>
        <w:t xml:space="preserve">                                                                 </w:t>
      </w:r>
    </w:p>
    <w:p w:rsidR="003665BE" w:rsidRPr="00695A39" w:rsidRDefault="003665BE" w:rsidP="003665BE">
      <w:pPr>
        <w:pStyle w:val="ListParagraph"/>
        <w:ind w:left="360"/>
        <w:rPr>
          <w:sz w:val="24"/>
          <w:szCs w:val="24"/>
        </w:rPr>
      </w:pPr>
      <w:r>
        <w:rPr>
          <w:sz w:val="24"/>
          <w:szCs w:val="24"/>
        </w:rPr>
        <w:t>Contact information:</w:t>
      </w:r>
    </w:p>
    <w:p w:rsidR="00695A39" w:rsidRPr="003665BE" w:rsidRDefault="00695A39" w:rsidP="00A6180F">
      <w:pPr>
        <w:pStyle w:val="ListParagraph"/>
        <w:ind w:left="360"/>
        <w:rPr>
          <w:b/>
          <w:sz w:val="24"/>
          <w:szCs w:val="24"/>
          <w:u w:val="single"/>
        </w:rPr>
      </w:pPr>
      <w:r w:rsidRPr="003665BE">
        <w:rPr>
          <w:b/>
          <w:sz w:val="24"/>
          <w:szCs w:val="24"/>
          <w:u w:val="single"/>
        </w:rPr>
        <w:t>Ombudsman</w:t>
      </w:r>
      <w:r w:rsidR="003665BE" w:rsidRPr="003665BE">
        <w:rPr>
          <w:b/>
          <w:sz w:val="24"/>
          <w:szCs w:val="24"/>
          <w:u w:val="single"/>
        </w:rPr>
        <w:t xml:space="preserve"> </w:t>
      </w:r>
    </w:p>
    <w:p w:rsidR="003665BE" w:rsidRDefault="003665BE" w:rsidP="00A6180F">
      <w:pPr>
        <w:pStyle w:val="ListParagraph"/>
        <w:ind w:left="360"/>
        <w:rPr>
          <w:sz w:val="24"/>
          <w:szCs w:val="24"/>
        </w:rPr>
      </w:pPr>
      <w:r>
        <w:rPr>
          <w:sz w:val="24"/>
          <w:szCs w:val="24"/>
        </w:rPr>
        <w:t>831-758-4011</w:t>
      </w:r>
    </w:p>
    <w:p w:rsidR="003665BE" w:rsidRDefault="003665BE" w:rsidP="00A6180F">
      <w:pPr>
        <w:pStyle w:val="ListParagraph"/>
        <w:ind w:left="360"/>
        <w:rPr>
          <w:sz w:val="24"/>
          <w:szCs w:val="24"/>
        </w:rPr>
      </w:pPr>
      <w:r>
        <w:rPr>
          <w:sz w:val="24"/>
          <w:szCs w:val="24"/>
        </w:rPr>
        <w:t>247 Main St., Salinas, CA 93901</w:t>
      </w:r>
    </w:p>
    <w:p w:rsidR="00C241B1" w:rsidRDefault="00C241B1" w:rsidP="00A6180F">
      <w:pPr>
        <w:pStyle w:val="ListParagraph"/>
        <w:ind w:left="360"/>
        <w:rPr>
          <w:sz w:val="24"/>
          <w:szCs w:val="24"/>
        </w:rPr>
      </w:pPr>
    </w:p>
    <w:p w:rsidR="003665BE" w:rsidRDefault="003665BE" w:rsidP="00A6180F">
      <w:pPr>
        <w:pStyle w:val="ListParagraph"/>
        <w:ind w:left="360"/>
        <w:rPr>
          <w:sz w:val="24"/>
          <w:szCs w:val="24"/>
        </w:rPr>
      </w:pPr>
      <w:r>
        <w:rPr>
          <w:sz w:val="24"/>
          <w:szCs w:val="24"/>
        </w:rPr>
        <w:t>1-800-231-4024</w:t>
      </w:r>
    </w:p>
    <w:p w:rsidR="003665BE" w:rsidRDefault="003665BE" w:rsidP="00A6180F">
      <w:pPr>
        <w:pStyle w:val="ListParagraph"/>
        <w:ind w:left="360"/>
        <w:rPr>
          <w:sz w:val="24"/>
          <w:szCs w:val="24"/>
        </w:rPr>
      </w:pPr>
      <w:r>
        <w:rPr>
          <w:sz w:val="24"/>
          <w:szCs w:val="24"/>
        </w:rPr>
        <w:t>Statewide Ombudsman toll free 24-hour Crisis Line</w:t>
      </w:r>
    </w:p>
    <w:p w:rsidR="003665BE" w:rsidRDefault="003665BE" w:rsidP="00A6180F">
      <w:pPr>
        <w:pStyle w:val="ListParagraph"/>
        <w:ind w:left="360"/>
        <w:rPr>
          <w:sz w:val="24"/>
          <w:szCs w:val="24"/>
        </w:rPr>
      </w:pPr>
      <w:r>
        <w:rPr>
          <w:sz w:val="24"/>
          <w:szCs w:val="24"/>
        </w:rPr>
        <w:t>TDD/</w:t>
      </w:r>
      <w:r w:rsidR="00BE1358">
        <w:rPr>
          <w:sz w:val="24"/>
          <w:szCs w:val="24"/>
        </w:rPr>
        <w:t>TYY:</w:t>
      </w:r>
      <w:r>
        <w:rPr>
          <w:sz w:val="24"/>
          <w:szCs w:val="24"/>
        </w:rPr>
        <w:t xml:space="preserve"> 1-800-735-2929/1-800-735-2922 or 711</w:t>
      </w:r>
    </w:p>
    <w:p w:rsidR="00C241B1" w:rsidRDefault="00C241B1" w:rsidP="00A6180F">
      <w:pPr>
        <w:pStyle w:val="ListParagraph"/>
        <w:ind w:left="360"/>
        <w:rPr>
          <w:sz w:val="24"/>
          <w:szCs w:val="24"/>
        </w:rPr>
      </w:pPr>
    </w:p>
    <w:p w:rsidR="00C241B1" w:rsidRDefault="00C241B1" w:rsidP="00C241B1">
      <w:pPr>
        <w:pStyle w:val="ListParagraph"/>
        <w:ind w:left="360"/>
        <w:rPr>
          <w:sz w:val="24"/>
          <w:szCs w:val="24"/>
        </w:rPr>
      </w:pPr>
      <w:r w:rsidRPr="00C241B1">
        <w:rPr>
          <w:b/>
          <w:sz w:val="24"/>
          <w:szCs w:val="24"/>
          <w:u w:val="single"/>
        </w:rPr>
        <w:t>Hospital Grievance</w:t>
      </w:r>
    </w:p>
    <w:p w:rsidR="00271A7C" w:rsidRDefault="00C241B1" w:rsidP="00C241B1">
      <w:pPr>
        <w:pStyle w:val="ListParagraph"/>
        <w:ind w:left="360"/>
        <w:rPr>
          <w:sz w:val="24"/>
          <w:szCs w:val="24"/>
        </w:rPr>
      </w:pPr>
      <w:r>
        <w:rPr>
          <w:sz w:val="24"/>
          <w:szCs w:val="24"/>
        </w:rPr>
        <w:t xml:space="preserve">You </w:t>
      </w:r>
      <w:r w:rsidR="00271A7C">
        <w:rPr>
          <w:sz w:val="24"/>
          <w:szCs w:val="24"/>
        </w:rPr>
        <w:t xml:space="preserve">may do so by writing or by calling </w:t>
      </w:r>
      <w:r w:rsidR="00271A7C">
        <w:rPr>
          <w:b/>
          <w:sz w:val="24"/>
          <w:szCs w:val="24"/>
          <w:u w:val="single"/>
        </w:rPr>
        <w:t xml:space="preserve">Customer Service Representative, 300 Canal Street, King City, CA 93930, </w:t>
      </w:r>
      <w:r w:rsidR="00BE1358">
        <w:rPr>
          <w:b/>
          <w:sz w:val="24"/>
          <w:szCs w:val="24"/>
          <w:u w:val="single"/>
        </w:rPr>
        <w:t>and-1</w:t>
      </w:r>
      <w:r w:rsidR="00271A7C">
        <w:rPr>
          <w:b/>
          <w:sz w:val="24"/>
          <w:szCs w:val="24"/>
          <w:u w:val="single"/>
        </w:rPr>
        <w:t>-831-38</w:t>
      </w:r>
      <w:r w:rsidR="004A02E8">
        <w:rPr>
          <w:b/>
          <w:sz w:val="24"/>
          <w:szCs w:val="24"/>
          <w:u w:val="single"/>
        </w:rPr>
        <w:t>6</w:t>
      </w:r>
      <w:r w:rsidR="00271A7C">
        <w:rPr>
          <w:b/>
          <w:sz w:val="24"/>
          <w:szCs w:val="24"/>
          <w:u w:val="single"/>
        </w:rPr>
        <w:t>-</w:t>
      </w:r>
      <w:r w:rsidR="004A02E8">
        <w:rPr>
          <w:b/>
          <w:sz w:val="24"/>
          <w:szCs w:val="24"/>
          <w:u w:val="single"/>
        </w:rPr>
        <w:t>7494</w:t>
      </w:r>
      <w:r w:rsidR="00271A7C">
        <w:rPr>
          <w:b/>
          <w:sz w:val="24"/>
          <w:szCs w:val="24"/>
          <w:u w:val="single"/>
        </w:rPr>
        <w:t>.</w:t>
      </w:r>
      <w:r w:rsidR="00271A7C">
        <w:rPr>
          <w:sz w:val="24"/>
          <w:szCs w:val="24"/>
        </w:rPr>
        <w:t xml:space="preserve">  The grievance committee will review each grievance and provide you with a written response within </w:t>
      </w:r>
      <w:r w:rsidR="00271A7C">
        <w:rPr>
          <w:b/>
          <w:sz w:val="24"/>
          <w:szCs w:val="24"/>
        </w:rPr>
        <w:t xml:space="preserve">7 (seven) </w:t>
      </w:r>
      <w:r w:rsidR="00271A7C">
        <w:rPr>
          <w:sz w:val="24"/>
          <w:szCs w:val="24"/>
        </w:rPr>
        <w:t>days.  The written response will contain the name of a person to contact at the hospital, the steps taken to investigate the grievance, the results of the grievance process, and the date of completion of the grievance process.  Concerns regarding quality of care or premature discharge will also be referred to the appropriate Utilization and Peer Review Committee (PRC).</w:t>
      </w:r>
    </w:p>
    <w:p w:rsidR="00C241B1" w:rsidRDefault="00C241B1" w:rsidP="00C241B1">
      <w:pPr>
        <w:pStyle w:val="ListParagraph"/>
        <w:ind w:left="360"/>
        <w:rPr>
          <w:sz w:val="24"/>
          <w:szCs w:val="24"/>
        </w:rPr>
      </w:pPr>
    </w:p>
    <w:p w:rsidR="00C241B1" w:rsidRPr="00C241B1" w:rsidRDefault="00C241B1" w:rsidP="00C241B1">
      <w:pPr>
        <w:pStyle w:val="ListParagraph"/>
        <w:ind w:left="360"/>
        <w:rPr>
          <w:b/>
          <w:sz w:val="24"/>
          <w:szCs w:val="24"/>
          <w:u w:val="single"/>
        </w:rPr>
      </w:pPr>
      <w:r w:rsidRPr="00C241B1">
        <w:rPr>
          <w:b/>
          <w:sz w:val="24"/>
          <w:szCs w:val="24"/>
          <w:u w:val="single"/>
        </w:rPr>
        <w:lastRenderedPageBreak/>
        <w:t>State Complaint</w:t>
      </w:r>
    </w:p>
    <w:p w:rsidR="00271A7C" w:rsidRDefault="00C241B1" w:rsidP="00C241B1">
      <w:pPr>
        <w:pStyle w:val="ListParagraph"/>
        <w:ind w:left="360"/>
        <w:rPr>
          <w:b/>
          <w:sz w:val="24"/>
          <w:szCs w:val="24"/>
          <w:u w:val="single"/>
        </w:rPr>
      </w:pPr>
      <w:r>
        <w:rPr>
          <w:sz w:val="24"/>
          <w:szCs w:val="24"/>
        </w:rPr>
        <w:t>File a complaint</w:t>
      </w:r>
      <w:r w:rsidR="00271A7C">
        <w:rPr>
          <w:sz w:val="24"/>
          <w:szCs w:val="24"/>
        </w:rPr>
        <w:t xml:space="preserve"> with the California Department of Public Health regardless of whether you use the hospital’s grievance process.  The California Department of Public Health’s address and phone number are </w:t>
      </w:r>
      <w:r w:rsidR="00271A7C">
        <w:rPr>
          <w:b/>
          <w:sz w:val="24"/>
          <w:szCs w:val="24"/>
          <w:u w:val="single"/>
        </w:rPr>
        <w:t>California Department of Public Health Services, 100 Paseo de San Antonio, Suite 235, San Jose, CA 95113, 1-800-554-0348.</w:t>
      </w:r>
    </w:p>
    <w:p w:rsidR="00C241B1" w:rsidRDefault="00C241B1" w:rsidP="00C241B1">
      <w:pPr>
        <w:pStyle w:val="ListParagraph"/>
        <w:ind w:left="360"/>
        <w:rPr>
          <w:sz w:val="24"/>
          <w:szCs w:val="24"/>
        </w:rPr>
      </w:pPr>
    </w:p>
    <w:p w:rsidR="00C241B1" w:rsidRPr="00C241B1" w:rsidRDefault="00C241B1" w:rsidP="00C241B1">
      <w:pPr>
        <w:pStyle w:val="ListParagraph"/>
        <w:ind w:left="360"/>
        <w:rPr>
          <w:b/>
          <w:sz w:val="24"/>
          <w:szCs w:val="24"/>
          <w:u w:val="single"/>
        </w:rPr>
      </w:pPr>
      <w:r w:rsidRPr="00C241B1">
        <w:rPr>
          <w:b/>
          <w:sz w:val="24"/>
          <w:szCs w:val="24"/>
          <w:u w:val="single"/>
        </w:rPr>
        <w:t>State Agency</w:t>
      </w:r>
    </w:p>
    <w:p w:rsidR="00271A7C" w:rsidRDefault="00271A7C" w:rsidP="00C241B1">
      <w:pPr>
        <w:pStyle w:val="ListParagraph"/>
        <w:ind w:left="360"/>
        <w:rPr>
          <w:sz w:val="24"/>
          <w:szCs w:val="24"/>
        </w:rPr>
      </w:pPr>
      <w:r>
        <w:rPr>
          <w:sz w:val="24"/>
          <w:szCs w:val="24"/>
        </w:rPr>
        <w:t xml:space="preserve">File a complaint with the Department of Fair Employment and Housing at </w:t>
      </w:r>
      <w:hyperlink r:id="rId7" w:history="1">
        <w:r w:rsidRPr="00B50C17">
          <w:rPr>
            <w:rStyle w:val="Hyperlink"/>
            <w:sz w:val="24"/>
            <w:szCs w:val="24"/>
          </w:rPr>
          <w:t>www.dfeh.ca.gov</w:t>
        </w:r>
      </w:hyperlink>
      <w:r w:rsidR="00BE1358">
        <w:rPr>
          <w:sz w:val="24"/>
          <w:szCs w:val="24"/>
        </w:rPr>
        <w:t>, 1</w:t>
      </w:r>
      <w:r>
        <w:rPr>
          <w:sz w:val="24"/>
          <w:szCs w:val="24"/>
        </w:rPr>
        <w:t>-800-884-1684 or 1-800-700-2320 (TTY) or 2218 Kausen Drive #100, Elk Grove, CA 95758.</w:t>
      </w:r>
    </w:p>
    <w:p w:rsidR="00C241B1" w:rsidRDefault="00C241B1" w:rsidP="00C241B1">
      <w:pPr>
        <w:pStyle w:val="ListParagraph"/>
        <w:ind w:left="360"/>
        <w:rPr>
          <w:sz w:val="24"/>
          <w:szCs w:val="24"/>
        </w:rPr>
      </w:pPr>
    </w:p>
    <w:p w:rsidR="00C241B1" w:rsidRPr="00C241B1" w:rsidRDefault="00C241B1" w:rsidP="00C241B1">
      <w:pPr>
        <w:pStyle w:val="ListParagraph"/>
        <w:ind w:left="360"/>
        <w:rPr>
          <w:b/>
          <w:sz w:val="24"/>
          <w:szCs w:val="24"/>
          <w:u w:val="single"/>
        </w:rPr>
      </w:pPr>
      <w:r w:rsidRPr="00C241B1">
        <w:rPr>
          <w:b/>
          <w:sz w:val="24"/>
          <w:szCs w:val="24"/>
          <w:u w:val="single"/>
        </w:rPr>
        <w:t>Provider Complaint</w:t>
      </w:r>
    </w:p>
    <w:p w:rsidR="00271A7C" w:rsidRDefault="00271A7C" w:rsidP="00C241B1">
      <w:pPr>
        <w:pStyle w:val="ListParagraph"/>
        <w:ind w:left="360"/>
        <w:rPr>
          <w:sz w:val="24"/>
          <w:szCs w:val="24"/>
        </w:rPr>
      </w:pPr>
      <w:r>
        <w:rPr>
          <w:sz w:val="24"/>
          <w:szCs w:val="24"/>
        </w:rPr>
        <w:t xml:space="preserve">File a complaint with the Medical Board of California at </w:t>
      </w:r>
      <w:hyperlink r:id="rId8" w:history="1">
        <w:r w:rsidRPr="00B50C17">
          <w:rPr>
            <w:rStyle w:val="Hyperlink"/>
            <w:sz w:val="24"/>
            <w:szCs w:val="24"/>
          </w:rPr>
          <w:t>www.mbc.ca.gov/consumers/complaints</w:t>
        </w:r>
      </w:hyperlink>
      <w:r>
        <w:rPr>
          <w:sz w:val="24"/>
          <w:szCs w:val="24"/>
        </w:rPr>
        <w:t>, 1-800-633-2322 or 2005 Evergreen Street #1200, Sacramento, CA 95815.</w:t>
      </w:r>
    </w:p>
    <w:p w:rsidR="00C241B1" w:rsidRPr="00E87258" w:rsidRDefault="00C241B1" w:rsidP="00C241B1">
      <w:pPr>
        <w:pStyle w:val="ListParagraph"/>
        <w:ind w:left="360"/>
        <w:rPr>
          <w:sz w:val="24"/>
          <w:szCs w:val="24"/>
        </w:rPr>
      </w:pPr>
    </w:p>
    <w:p w:rsidR="00C241B1" w:rsidRPr="00C241B1" w:rsidRDefault="00C241B1" w:rsidP="00C241B1">
      <w:pPr>
        <w:pStyle w:val="ListParagraph"/>
        <w:spacing w:after="0"/>
        <w:ind w:left="360"/>
        <w:rPr>
          <w:b/>
          <w:sz w:val="24"/>
          <w:szCs w:val="24"/>
          <w:u w:val="single"/>
        </w:rPr>
      </w:pPr>
      <w:r>
        <w:rPr>
          <w:b/>
          <w:sz w:val="24"/>
          <w:szCs w:val="24"/>
          <w:u w:val="single"/>
        </w:rPr>
        <w:t>Accreditation</w:t>
      </w:r>
      <w:r w:rsidRPr="00C241B1">
        <w:rPr>
          <w:b/>
          <w:sz w:val="24"/>
          <w:szCs w:val="24"/>
          <w:u w:val="single"/>
        </w:rPr>
        <w:t xml:space="preserve"> Agency</w:t>
      </w:r>
    </w:p>
    <w:p w:rsidR="00271A7C" w:rsidRPr="00695A39" w:rsidRDefault="00271A7C" w:rsidP="00C241B1">
      <w:pPr>
        <w:pStyle w:val="ListParagraph"/>
        <w:spacing w:after="0"/>
        <w:ind w:left="360"/>
        <w:rPr>
          <w:sz w:val="24"/>
          <w:szCs w:val="24"/>
        </w:rPr>
      </w:pPr>
      <w:r w:rsidRPr="00695A39">
        <w:rPr>
          <w:sz w:val="24"/>
          <w:szCs w:val="24"/>
        </w:rPr>
        <w:t>File a complaint with The Joint Commission, One Renaissance Blvd., Oakbrook Terrace, IL, 1-800-994-6610.</w:t>
      </w:r>
    </w:p>
    <w:p w:rsidR="00271A7C" w:rsidRPr="00E87258" w:rsidRDefault="00271A7C" w:rsidP="00271A7C">
      <w:pPr>
        <w:spacing w:after="0"/>
        <w:rPr>
          <w:sz w:val="10"/>
          <w:szCs w:val="24"/>
        </w:rPr>
      </w:pPr>
    </w:p>
    <w:p w:rsidR="00C241B1" w:rsidRPr="00C241B1" w:rsidRDefault="00C241B1" w:rsidP="00C241B1">
      <w:pPr>
        <w:pStyle w:val="ListParagraph"/>
        <w:spacing w:after="0"/>
        <w:ind w:left="360"/>
        <w:rPr>
          <w:b/>
          <w:sz w:val="24"/>
          <w:szCs w:val="24"/>
          <w:u w:val="single"/>
        </w:rPr>
      </w:pPr>
      <w:r w:rsidRPr="00C241B1">
        <w:rPr>
          <w:b/>
          <w:sz w:val="24"/>
          <w:szCs w:val="24"/>
          <w:u w:val="single"/>
        </w:rPr>
        <w:t>Center for Medicare Medicaid Services</w:t>
      </w:r>
    </w:p>
    <w:p w:rsidR="00271A7C" w:rsidRDefault="00271A7C" w:rsidP="00C241B1">
      <w:pPr>
        <w:pStyle w:val="ListParagraph"/>
        <w:spacing w:after="0"/>
        <w:ind w:left="360"/>
        <w:rPr>
          <w:sz w:val="24"/>
          <w:szCs w:val="24"/>
        </w:rPr>
      </w:pPr>
      <w:r w:rsidRPr="00695A39">
        <w:rPr>
          <w:sz w:val="24"/>
          <w:szCs w:val="24"/>
        </w:rPr>
        <w:t xml:space="preserve">Medicare Beneficiary, file a complaint with the QIO, Livanta, 9090 Junction Drive, Suite </w:t>
      </w:r>
      <w:r w:rsidR="00E87258" w:rsidRPr="00695A39">
        <w:rPr>
          <w:sz w:val="24"/>
          <w:szCs w:val="24"/>
        </w:rPr>
        <w:t>1</w:t>
      </w:r>
      <w:r w:rsidRPr="00695A39">
        <w:rPr>
          <w:sz w:val="24"/>
          <w:szCs w:val="24"/>
        </w:rPr>
        <w:t>0, Annapolis Junction, MD 20701, 1-877-5888-1123 or TDD 1-855-887-6668.</w:t>
      </w:r>
    </w:p>
    <w:p w:rsidR="00514867" w:rsidRDefault="00514867"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4A02E8" w:rsidRDefault="004A02E8" w:rsidP="00C241B1">
      <w:pPr>
        <w:pStyle w:val="ListParagraph"/>
        <w:spacing w:after="0"/>
        <w:ind w:left="360"/>
        <w:rPr>
          <w:sz w:val="24"/>
          <w:szCs w:val="24"/>
        </w:rPr>
      </w:pPr>
    </w:p>
    <w:p w:rsidR="004A02E8" w:rsidRDefault="004A02E8" w:rsidP="00C241B1">
      <w:pPr>
        <w:pStyle w:val="ListParagraph"/>
        <w:spacing w:after="0"/>
        <w:ind w:left="360"/>
        <w:rPr>
          <w:sz w:val="24"/>
          <w:szCs w:val="24"/>
        </w:rPr>
      </w:pPr>
    </w:p>
    <w:p w:rsidR="004A02E8" w:rsidRDefault="004A02E8" w:rsidP="00C241B1">
      <w:pPr>
        <w:pStyle w:val="ListParagraph"/>
        <w:spacing w:after="0"/>
        <w:ind w:left="360"/>
        <w:rPr>
          <w:sz w:val="24"/>
          <w:szCs w:val="24"/>
        </w:rPr>
      </w:pPr>
    </w:p>
    <w:p w:rsidR="004A02E8" w:rsidRDefault="004A02E8" w:rsidP="00C241B1">
      <w:pPr>
        <w:pStyle w:val="ListParagraph"/>
        <w:spacing w:after="0"/>
        <w:ind w:left="360"/>
        <w:rPr>
          <w:sz w:val="24"/>
          <w:szCs w:val="24"/>
        </w:rPr>
      </w:pPr>
    </w:p>
    <w:p w:rsidR="004A02E8" w:rsidRDefault="004A02E8" w:rsidP="00C241B1">
      <w:pPr>
        <w:pStyle w:val="ListParagraph"/>
        <w:spacing w:after="0"/>
        <w:ind w:left="360"/>
        <w:rPr>
          <w:sz w:val="24"/>
          <w:szCs w:val="24"/>
        </w:rPr>
      </w:pPr>
    </w:p>
    <w:p w:rsidR="004A02E8" w:rsidRDefault="004A02E8"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A15F8C" w:rsidRDefault="00A15F8C" w:rsidP="00C241B1">
      <w:pPr>
        <w:pStyle w:val="ListParagraph"/>
        <w:spacing w:after="0"/>
        <w:ind w:left="360"/>
        <w:rPr>
          <w:sz w:val="24"/>
          <w:szCs w:val="24"/>
        </w:rPr>
      </w:pPr>
    </w:p>
    <w:p w:rsidR="0085084D" w:rsidRPr="00BD15FE" w:rsidRDefault="0085084D" w:rsidP="00BD15FE">
      <w:pPr>
        <w:spacing w:after="0"/>
        <w:rPr>
          <w:sz w:val="24"/>
          <w:szCs w:val="24"/>
        </w:rPr>
      </w:pPr>
    </w:p>
    <w:p w:rsidR="00A15F8C" w:rsidRPr="00423539" w:rsidRDefault="002D6E3F" w:rsidP="00423539">
      <w:pPr>
        <w:pStyle w:val="ListParagraph"/>
        <w:spacing w:after="0"/>
        <w:ind w:left="360"/>
        <w:rPr>
          <w:b/>
          <w:sz w:val="24"/>
          <w:szCs w:val="24"/>
        </w:rPr>
      </w:pPr>
      <w:r>
        <w:rPr>
          <w:b/>
          <w:sz w:val="28"/>
          <w:szCs w:val="28"/>
        </w:rPr>
        <w:lastRenderedPageBreak/>
        <w:t>SWING</w:t>
      </w:r>
      <w:r w:rsidR="003B3915">
        <w:rPr>
          <w:b/>
          <w:sz w:val="28"/>
          <w:szCs w:val="28"/>
        </w:rPr>
        <w:t xml:space="preserve"> Bed Patient</w:t>
      </w:r>
      <w:r w:rsidR="0085084D" w:rsidRPr="00A15F8C">
        <w:rPr>
          <w:b/>
          <w:sz w:val="28"/>
          <w:szCs w:val="28"/>
        </w:rPr>
        <w:t xml:space="preserve"> Responsibilities</w:t>
      </w:r>
    </w:p>
    <w:p w:rsidR="00A15F8C" w:rsidRDefault="00A15F8C" w:rsidP="00A15F8C">
      <w:pPr>
        <w:pStyle w:val="ListParagraph"/>
        <w:numPr>
          <w:ilvl w:val="0"/>
          <w:numId w:val="5"/>
        </w:numPr>
        <w:spacing w:after="0"/>
        <w:rPr>
          <w:sz w:val="24"/>
          <w:szCs w:val="24"/>
        </w:rPr>
      </w:pPr>
      <w:r>
        <w:rPr>
          <w:sz w:val="24"/>
          <w:szCs w:val="24"/>
        </w:rPr>
        <w:t>To provide, to the best of your knowledge accurate and complete information regarding present health problems, past illnesses and hospitalizations, medications, mobility, and other matters relating to his or her health.</w:t>
      </w:r>
    </w:p>
    <w:p w:rsidR="00A15F8C" w:rsidRDefault="00A15F8C" w:rsidP="00A15F8C">
      <w:pPr>
        <w:pStyle w:val="ListParagraph"/>
        <w:numPr>
          <w:ilvl w:val="0"/>
          <w:numId w:val="5"/>
        </w:numPr>
        <w:spacing w:after="0"/>
        <w:rPr>
          <w:sz w:val="24"/>
          <w:szCs w:val="24"/>
        </w:rPr>
      </w:pPr>
      <w:r>
        <w:rPr>
          <w:sz w:val="24"/>
          <w:szCs w:val="24"/>
        </w:rPr>
        <w:t>To report unexpected changes in your condition to the health care team.</w:t>
      </w:r>
    </w:p>
    <w:p w:rsidR="00A15F8C" w:rsidRDefault="00A15F8C" w:rsidP="00A15F8C">
      <w:pPr>
        <w:pStyle w:val="ListParagraph"/>
        <w:numPr>
          <w:ilvl w:val="0"/>
          <w:numId w:val="5"/>
        </w:numPr>
        <w:spacing w:after="0"/>
        <w:rPr>
          <w:sz w:val="24"/>
          <w:szCs w:val="24"/>
        </w:rPr>
      </w:pPr>
      <w:r>
        <w:rPr>
          <w:sz w:val="24"/>
          <w:szCs w:val="24"/>
        </w:rPr>
        <w:t xml:space="preserve">To participate in the plan of care and cooperate with the physician and other caregivers. </w:t>
      </w:r>
    </w:p>
    <w:p w:rsidR="00A15F8C" w:rsidRDefault="00A15F8C" w:rsidP="00A15F8C">
      <w:pPr>
        <w:pStyle w:val="ListParagraph"/>
        <w:numPr>
          <w:ilvl w:val="0"/>
          <w:numId w:val="5"/>
        </w:numPr>
        <w:spacing w:after="0"/>
        <w:rPr>
          <w:sz w:val="24"/>
          <w:szCs w:val="24"/>
        </w:rPr>
      </w:pPr>
      <w:r>
        <w:rPr>
          <w:sz w:val="24"/>
          <w:szCs w:val="24"/>
        </w:rPr>
        <w:t xml:space="preserve">To be responsible for consequences of treatment if refused or if the practitioner’s instruction are not followed. Refusal of treatment therapies may result in discharge from Swing Bed. </w:t>
      </w:r>
    </w:p>
    <w:p w:rsidR="00A15F8C" w:rsidRDefault="00A15F8C" w:rsidP="00A15F8C">
      <w:pPr>
        <w:pStyle w:val="ListParagraph"/>
        <w:numPr>
          <w:ilvl w:val="0"/>
          <w:numId w:val="5"/>
        </w:numPr>
        <w:spacing w:after="0"/>
        <w:rPr>
          <w:sz w:val="24"/>
          <w:szCs w:val="24"/>
        </w:rPr>
      </w:pPr>
      <w:r>
        <w:rPr>
          <w:sz w:val="24"/>
          <w:szCs w:val="24"/>
        </w:rPr>
        <w:t>To make it known if education, instructions or communications are not understood.</w:t>
      </w:r>
    </w:p>
    <w:p w:rsidR="00160720" w:rsidRDefault="00A15F8C" w:rsidP="00A15F8C">
      <w:pPr>
        <w:pStyle w:val="ListParagraph"/>
        <w:numPr>
          <w:ilvl w:val="0"/>
          <w:numId w:val="5"/>
        </w:numPr>
        <w:spacing w:after="0"/>
        <w:rPr>
          <w:sz w:val="24"/>
          <w:szCs w:val="24"/>
        </w:rPr>
      </w:pPr>
      <w:r>
        <w:rPr>
          <w:sz w:val="24"/>
          <w:szCs w:val="24"/>
        </w:rPr>
        <w:t>To be considerate of the rights of other patients and facility personnel by a assisting in the control of noise and by observing</w:t>
      </w:r>
      <w:r w:rsidR="00160720">
        <w:rPr>
          <w:sz w:val="24"/>
          <w:szCs w:val="24"/>
        </w:rPr>
        <w:t xml:space="preserve"> Mee Memorial Healthcare System Smoke/Tobacco Free Campus Policy.</w:t>
      </w:r>
    </w:p>
    <w:p w:rsidR="00160720" w:rsidRDefault="00160720" w:rsidP="00A15F8C">
      <w:pPr>
        <w:pStyle w:val="ListParagraph"/>
        <w:numPr>
          <w:ilvl w:val="0"/>
          <w:numId w:val="5"/>
        </w:numPr>
        <w:spacing w:after="0"/>
        <w:rPr>
          <w:sz w:val="24"/>
          <w:szCs w:val="24"/>
        </w:rPr>
      </w:pPr>
      <w:r>
        <w:rPr>
          <w:sz w:val="24"/>
          <w:szCs w:val="24"/>
        </w:rPr>
        <w:t>To be respectful of the property of other people and of the facility.</w:t>
      </w:r>
    </w:p>
    <w:p w:rsidR="00A15F8C" w:rsidRDefault="00160720" w:rsidP="00A15F8C">
      <w:pPr>
        <w:pStyle w:val="ListParagraph"/>
        <w:numPr>
          <w:ilvl w:val="0"/>
          <w:numId w:val="5"/>
        </w:numPr>
        <w:spacing w:after="0"/>
        <w:rPr>
          <w:sz w:val="24"/>
          <w:szCs w:val="24"/>
        </w:rPr>
      </w:pPr>
      <w:r>
        <w:rPr>
          <w:sz w:val="24"/>
          <w:szCs w:val="24"/>
        </w:rPr>
        <w:t xml:space="preserve">To inform the hospital and physician of advanced directives formulated or durable power of medical care and provide a copy of the same. </w:t>
      </w:r>
    </w:p>
    <w:p w:rsidR="00160720" w:rsidRDefault="00160720" w:rsidP="00A15F8C">
      <w:pPr>
        <w:pStyle w:val="ListParagraph"/>
        <w:numPr>
          <w:ilvl w:val="0"/>
          <w:numId w:val="5"/>
        </w:numPr>
        <w:spacing w:after="0"/>
        <w:rPr>
          <w:sz w:val="24"/>
          <w:szCs w:val="24"/>
        </w:rPr>
      </w:pPr>
      <w:r>
        <w:rPr>
          <w:sz w:val="24"/>
          <w:szCs w:val="24"/>
        </w:rPr>
        <w:t xml:space="preserve">To assure the financial obligations for the care provided is fulfilled as promptly as possible. </w:t>
      </w:r>
    </w:p>
    <w:p w:rsidR="00160720" w:rsidRDefault="00160720" w:rsidP="00A15F8C">
      <w:pPr>
        <w:pStyle w:val="ListParagraph"/>
        <w:numPr>
          <w:ilvl w:val="0"/>
          <w:numId w:val="5"/>
        </w:numPr>
        <w:spacing w:after="0"/>
        <w:rPr>
          <w:sz w:val="24"/>
          <w:szCs w:val="24"/>
        </w:rPr>
      </w:pPr>
      <w:r>
        <w:rPr>
          <w:sz w:val="24"/>
          <w:szCs w:val="24"/>
        </w:rPr>
        <w:t>To cooperate and give your permission for examinations, test, nursing care and treatment once the purpose, risks and benefits have been understood.</w:t>
      </w:r>
    </w:p>
    <w:p w:rsidR="00160720" w:rsidRPr="00A15F8C" w:rsidRDefault="00160720" w:rsidP="00A15F8C">
      <w:pPr>
        <w:pStyle w:val="ListParagraph"/>
        <w:numPr>
          <w:ilvl w:val="0"/>
          <w:numId w:val="5"/>
        </w:numPr>
        <w:spacing w:after="0"/>
        <w:rPr>
          <w:sz w:val="24"/>
          <w:szCs w:val="24"/>
        </w:rPr>
      </w:pPr>
      <w:r>
        <w:rPr>
          <w:sz w:val="24"/>
          <w:szCs w:val="24"/>
        </w:rPr>
        <w:t>To notify the caregivers of any dissatisfaction regarding your care.</w:t>
      </w:r>
    </w:p>
    <w:p w:rsidR="00A15F8C" w:rsidRDefault="00A15F8C" w:rsidP="00C241B1">
      <w:pPr>
        <w:pStyle w:val="ListParagraph"/>
        <w:spacing w:after="0"/>
        <w:ind w:left="360"/>
        <w:rPr>
          <w:b/>
          <w:sz w:val="28"/>
          <w:szCs w:val="28"/>
        </w:rPr>
      </w:pPr>
    </w:p>
    <w:p w:rsidR="00A15F8C" w:rsidRDefault="00A15F8C" w:rsidP="00C241B1">
      <w:pPr>
        <w:pStyle w:val="ListParagraph"/>
        <w:spacing w:after="0"/>
        <w:ind w:left="360"/>
        <w:rPr>
          <w:b/>
          <w:sz w:val="28"/>
          <w:szCs w:val="28"/>
        </w:rPr>
      </w:pPr>
    </w:p>
    <w:p w:rsidR="00A15F8C" w:rsidRPr="00685B0A" w:rsidRDefault="00685B0A" w:rsidP="00C241B1">
      <w:pPr>
        <w:pStyle w:val="ListParagraph"/>
        <w:spacing w:after="0"/>
        <w:ind w:left="360"/>
        <w:rPr>
          <w:sz w:val="24"/>
          <w:szCs w:val="24"/>
        </w:rPr>
      </w:pPr>
      <w:r w:rsidRPr="00685B0A">
        <w:rPr>
          <w:sz w:val="24"/>
          <w:szCs w:val="24"/>
        </w:rPr>
        <w:t>Patient: ________________________________________________________________________________</w:t>
      </w:r>
    </w:p>
    <w:p w:rsidR="00685B0A" w:rsidRPr="00685B0A" w:rsidRDefault="00685B0A" w:rsidP="00C241B1">
      <w:pPr>
        <w:pStyle w:val="ListParagraph"/>
        <w:spacing w:after="0"/>
        <w:ind w:left="360"/>
        <w:rPr>
          <w:sz w:val="16"/>
          <w:szCs w:val="16"/>
        </w:rPr>
      </w:pPr>
      <w:r w:rsidRPr="00685B0A">
        <w:rPr>
          <w:sz w:val="24"/>
          <w:szCs w:val="24"/>
        </w:rPr>
        <w:tab/>
      </w:r>
      <w:r w:rsidRPr="00685B0A">
        <w:rPr>
          <w:sz w:val="24"/>
          <w:szCs w:val="24"/>
        </w:rPr>
        <w:tab/>
      </w:r>
      <w:r w:rsidRPr="00685B0A">
        <w:rPr>
          <w:sz w:val="24"/>
          <w:szCs w:val="24"/>
        </w:rPr>
        <w:tab/>
      </w:r>
      <w:r w:rsidRPr="00685B0A">
        <w:rPr>
          <w:sz w:val="24"/>
          <w:szCs w:val="24"/>
        </w:rPr>
        <w:tab/>
      </w:r>
      <w:r w:rsidRPr="00685B0A">
        <w:rPr>
          <w:sz w:val="24"/>
          <w:szCs w:val="24"/>
        </w:rPr>
        <w:tab/>
      </w:r>
      <w:r w:rsidRPr="00685B0A">
        <w:rPr>
          <w:sz w:val="16"/>
          <w:szCs w:val="16"/>
        </w:rPr>
        <w:t>Signature</w:t>
      </w:r>
      <w:r w:rsidRPr="00685B0A">
        <w:rPr>
          <w:sz w:val="16"/>
          <w:szCs w:val="16"/>
        </w:rPr>
        <w:tab/>
      </w:r>
      <w:r w:rsidRPr="00685B0A">
        <w:rPr>
          <w:sz w:val="16"/>
          <w:szCs w:val="16"/>
        </w:rPr>
        <w:tab/>
      </w:r>
      <w:r w:rsidRPr="00685B0A">
        <w:rPr>
          <w:sz w:val="16"/>
          <w:szCs w:val="16"/>
        </w:rPr>
        <w:tab/>
      </w:r>
      <w:r w:rsidRPr="00685B0A">
        <w:rPr>
          <w:sz w:val="16"/>
          <w:szCs w:val="16"/>
        </w:rPr>
        <w:tab/>
      </w:r>
      <w:r w:rsidRPr="00685B0A">
        <w:rPr>
          <w:sz w:val="16"/>
          <w:szCs w:val="16"/>
        </w:rPr>
        <w:tab/>
      </w:r>
      <w:r w:rsidRPr="00685B0A">
        <w:rPr>
          <w:sz w:val="16"/>
          <w:szCs w:val="16"/>
        </w:rPr>
        <w:tab/>
        <w:t>Date</w:t>
      </w:r>
    </w:p>
    <w:p w:rsidR="00685B0A" w:rsidRDefault="00685B0A" w:rsidP="00C241B1">
      <w:pPr>
        <w:pStyle w:val="ListParagraph"/>
        <w:spacing w:after="0"/>
        <w:ind w:left="360"/>
        <w:rPr>
          <w:sz w:val="24"/>
          <w:szCs w:val="24"/>
        </w:rPr>
      </w:pPr>
    </w:p>
    <w:p w:rsidR="00685B0A" w:rsidRPr="00685B0A" w:rsidRDefault="00685B0A" w:rsidP="00C241B1">
      <w:pPr>
        <w:pStyle w:val="ListParagraph"/>
        <w:spacing w:after="0"/>
        <w:ind w:left="360"/>
        <w:rPr>
          <w:sz w:val="24"/>
          <w:szCs w:val="24"/>
        </w:rPr>
      </w:pPr>
    </w:p>
    <w:p w:rsidR="00685B0A" w:rsidRDefault="00685B0A" w:rsidP="00C241B1">
      <w:pPr>
        <w:pStyle w:val="ListParagraph"/>
        <w:spacing w:after="0"/>
        <w:ind w:left="360"/>
        <w:rPr>
          <w:sz w:val="24"/>
          <w:szCs w:val="24"/>
        </w:rPr>
      </w:pPr>
      <w:r w:rsidRPr="00685B0A">
        <w:rPr>
          <w:sz w:val="24"/>
          <w:szCs w:val="24"/>
        </w:rPr>
        <w:t>Patient Representative:</w:t>
      </w:r>
    </w:p>
    <w:p w:rsidR="00685B0A" w:rsidRPr="00685B0A" w:rsidRDefault="00685B0A" w:rsidP="00C241B1">
      <w:pPr>
        <w:pStyle w:val="ListParagraph"/>
        <w:spacing w:after="0"/>
        <w:ind w:left="360"/>
        <w:rPr>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4225"/>
      </w:tblGrid>
      <w:tr w:rsidR="00685B0A" w:rsidRPr="00685B0A" w:rsidTr="00685B0A">
        <w:tc>
          <w:tcPr>
            <w:tcW w:w="6205" w:type="dxa"/>
          </w:tcPr>
          <w:p w:rsidR="00685B0A" w:rsidRPr="00685B0A" w:rsidRDefault="00685B0A" w:rsidP="00C241B1">
            <w:pPr>
              <w:pStyle w:val="ListParagraph"/>
              <w:ind w:left="0"/>
              <w:rPr>
                <w:sz w:val="24"/>
                <w:szCs w:val="24"/>
              </w:rPr>
            </w:pPr>
            <w:r w:rsidRPr="00685B0A">
              <w:rPr>
                <w:sz w:val="24"/>
                <w:szCs w:val="24"/>
              </w:rPr>
              <w:t>Print name:</w:t>
            </w:r>
            <w:r>
              <w:rPr>
                <w:sz w:val="24"/>
                <w:szCs w:val="24"/>
              </w:rPr>
              <w:t xml:space="preserve"> ________________________________________</w:t>
            </w:r>
          </w:p>
        </w:tc>
        <w:tc>
          <w:tcPr>
            <w:tcW w:w="4225" w:type="dxa"/>
          </w:tcPr>
          <w:p w:rsidR="00685B0A" w:rsidRPr="00685B0A" w:rsidRDefault="00685B0A" w:rsidP="00C241B1">
            <w:pPr>
              <w:pStyle w:val="ListParagraph"/>
              <w:ind w:left="0"/>
              <w:rPr>
                <w:sz w:val="24"/>
                <w:szCs w:val="24"/>
              </w:rPr>
            </w:pPr>
            <w:r w:rsidRPr="00685B0A">
              <w:rPr>
                <w:sz w:val="24"/>
                <w:szCs w:val="24"/>
              </w:rPr>
              <w:t>Relationship:</w:t>
            </w:r>
            <w:r>
              <w:rPr>
                <w:sz w:val="24"/>
                <w:szCs w:val="24"/>
              </w:rPr>
              <w:t xml:space="preserve"> ______________________</w:t>
            </w:r>
          </w:p>
        </w:tc>
      </w:tr>
      <w:tr w:rsidR="00685B0A" w:rsidRPr="00685B0A" w:rsidTr="00685B0A">
        <w:tc>
          <w:tcPr>
            <w:tcW w:w="6205" w:type="dxa"/>
          </w:tcPr>
          <w:p w:rsidR="00685B0A" w:rsidRDefault="00685B0A" w:rsidP="00C241B1">
            <w:pPr>
              <w:pStyle w:val="ListParagraph"/>
              <w:ind w:left="0"/>
              <w:rPr>
                <w:sz w:val="24"/>
                <w:szCs w:val="24"/>
              </w:rPr>
            </w:pPr>
          </w:p>
          <w:p w:rsidR="00685B0A" w:rsidRPr="00685B0A" w:rsidRDefault="00685B0A" w:rsidP="00C241B1">
            <w:pPr>
              <w:pStyle w:val="ListParagraph"/>
              <w:ind w:left="0"/>
              <w:rPr>
                <w:sz w:val="24"/>
                <w:szCs w:val="24"/>
              </w:rPr>
            </w:pPr>
            <w:r w:rsidRPr="00685B0A">
              <w:rPr>
                <w:sz w:val="24"/>
                <w:szCs w:val="24"/>
              </w:rPr>
              <w:t>Signature:</w:t>
            </w:r>
            <w:r>
              <w:rPr>
                <w:sz w:val="24"/>
                <w:szCs w:val="24"/>
              </w:rPr>
              <w:t xml:space="preserve"> _________________________________________</w:t>
            </w:r>
          </w:p>
        </w:tc>
        <w:tc>
          <w:tcPr>
            <w:tcW w:w="4225" w:type="dxa"/>
          </w:tcPr>
          <w:p w:rsidR="00685B0A" w:rsidRDefault="00685B0A" w:rsidP="00C241B1">
            <w:pPr>
              <w:pStyle w:val="ListParagraph"/>
              <w:ind w:left="0"/>
              <w:rPr>
                <w:sz w:val="24"/>
                <w:szCs w:val="24"/>
              </w:rPr>
            </w:pPr>
          </w:p>
          <w:p w:rsidR="00685B0A" w:rsidRPr="00685B0A" w:rsidRDefault="00685B0A" w:rsidP="00C241B1">
            <w:pPr>
              <w:pStyle w:val="ListParagraph"/>
              <w:ind w:left="0"/>
              <w:rPr>
                <w:sz w:val="24"/>
                <w:szCs w:val="24"/>
              </w:rPr>
            </w:pPr>
            <w:r w:rsidRPr="00685B0A">
              <w:rPr>
                <w:sz w:val="24"/>
                <w:szCs w:val="24"/>
              </w:rPr>
              <w:t>Date:</w:t>
            </w:r>
            <w:r>
              <w:rPr>
                <w:sz w:val="24"/>
                <w:szCs w:val="24"/>
              </w:rPr>
              <w:t xml:space="preserve"> ____________________________</w:t>
            </w:r>
          </w:p>
        </w:tc>
      </w:tr>
    </w:tbl>
    <w:p w:rsidR="00685B0A" w:rsidRDefault="00685B0A" w:rsidP="00C241B1">
      <w:pPr>
        <w:pStyle w:val="ListParagraph"/>
        <w:spacing w:after="0"/>
        <w:ind w:left="360"/>
        <w:rPr>
          <w:b/>
          <w:sz w:val="24"/>
          <w:szCs w:val="24"/>
        </w:rPr>
      </w:pPr>
    </w:p>
    <w:p w:rsidR="00A15F8C" w:rsidRDefault="00A15F8C" w:rsidP="00C241B1">
      <w:pPr>
        <w:pStyle w:val="ListParagraph"/>
        <w:spacing w:after="0"/>
        <w:ind w:left="360"/>
        <w:rPr>
          <w:sz w:val="24"/>
          <w:szCs w:val="24"/>
        </w:rPr>
      </w:pPr>
    </w:p>
    <w:p w:rsidR="00685B0A" w:rsidRDefault="00685B0A" w:rsidP="00C241B1">
      <w:pPr>
        <w:pStyle w:val="ListParagraph"/>
        <w:spacing w:after="0"/>
        <w:ind w:left="360"/>
        <w:rPr>
          <w:sz w:val="24"/>
          <w:szCs w:val="24"/>
        </w:rPr>
      </w:pPr>
    </w:p>
    <w:p w:rsidR="00685B0A" w:rsidRDefault="00685B0A" w:rsidP="00C241B1">
      <w:pPr>
        <w:pStyle w:val="ListParagraph"/>
        <w:spacing w:after="0"/>
        <w:ind w:left="360"/>
        <w:rPr>
          <w:sz w:val="24"/>
          <w:szCs w:val="24"/>
        </w:rPr>
      </w:pPr>
      <w:r>
        <w:rPr>
          <w:sz w:val="24"/>
          <w:szCs w:val="24"/>
        </w:rPr>
        <w:t>Staff member: ___________________________________________________________________________</w:t>
      </w:r>
    </w:p>
    <w:p w:rsidR="00685B0A" w:rsidRPr="00685B0A" w:rsidRDefault="00685B0A" w:rsidP="00C241B1">
      <w:pPr>
        <w:pStyle w:val="ListParagraph"/>
        <w:spacing w:after="0"/>
        <w:ind w:left="360"/>
        <w:rPr>
          <w:sz w:val="16"/>
          <w:szCs w:val="16"/>
        </w:rPr>
      </w:pPr>
      <w:r>
        <w:rPr>
          <w:sz w:val="24"/>
          <w:szCs w:val="24"/>
        </w:rPr>
        <w:tab/>
      </w:r>
      <w:r>
        <w:rPr>
          <w:sz w:val="24"/>
          <w:szCs w:val="24"/>
        </w:rPr>
        <w:tab/>
      </w:r>
      <w:r>
        <w:rPr>
          <w:sz w:val="24"/>
          <w:szCs w:val="24"/>
        </w:rPr>
        <w:tab/>
      </w:r>
      <w:r>
        <w:rPr>
          <w:sz w:val="24"/>
          <w:szCs w:val="24"/>
        </w:rPr>
        <w:tab/>
      </w:r>
      <w:r>
        <w:rPr>
          <w:sz w:val="24"/>
          <w:szCs w:val="24"/>
        </w:rPr>
        <w:tab/>
      </w:r>
      <w:r w:rsidRPr="00685B0A">
        <w:rPr>
          <w:sz w:val="16"/>
          <w:szCs w:val="16"/>
        </w:rPr>
        <w:t>Signature</w:t>
      </w:r>
      <w:r w:rsidRPr="00685B0A">
        <w:rPr>
          <w:sz w:val="16"/>
          <w:szCs w:val="16"/>
        </w:rPr>
        <w:tab/>
      </w:r>
      <w:r w:rsidRPr="00685B0A">
        <w:rPr>
          <w:sz w:val="16"/>
          <w:szCs w:val="16"/>
        </w:rPr>
        <w:tab/>
      </w:r>
      <w:r w:rsidRPr="00685B0A">
        <w:rPr>
          <w:sz w:val="16"/>
          <w:szCs w:val="16"/>
        </w:rPr>
        <w:tab/>
      </w:r>
      <w:r w:rsidRPr="00685B0A">
        <w:rPr>
          <w:sz w:val="16"/>
          <w:szCs w:val="16"/>
        </w:rPr>
        <w:tab/>
      </w:r>
      <w:r w:rsidRPr="00685B0A">
        <w:rPr>
          <w:sz w:val="16"/>
          <w:szCs w:val="16"/>
        </w:rPr>
        <w:tab/>
      </w:r>
      <w:r w:rsidRPr="00685B0A">
        <w:rPr>
          <w:sz w:val="16"/>
          <w:szCs w:val="16"/>
        </w:rPr>
        <w:tab/>
        <w:t>Date</w:t>
      </w:r>
    </w:p>
    <w:sectPr w:rsidR="00685B0A" w:rsidRPr="00685B0A" w:rsidSect="00E8725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4C5" w:rsidRDefault="004074C5" w:rsidP="00E87258">
      <w:pPr>
        <w:spacing w:after="0" w:line="240" w:lineRule="auto"/>
      </w:pPr>
      <w:r>
        <w:separator/>
      </w:r>
    </w:p>
  </w:endnote>
  <w:endnote w:type="continuationSeparator" w:id="0">
    <w:p w:rsidR="004074C5" w:rsidRDefault="004074C5" w:rsidP="00E8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588520"/>
      <w:docPartObj>
        <w:docPartGallery w:val="Page Numbers (Bottom of Page)"/>
        <w:docPartUnique/>
      </w:docPartObj>
    </w:sdtPr>
    <w:sdtEndPr/>
    <w:sdtContent>
      <w:sdt>
        <w:sdtPr>
          <w:id w:val="-1769616900"/>
          <w:docPartObj>
            <w:docPartGallery w:val="Page Numbers (Top of Page)"/>
            <w:docPartUnique/>
          </w:docPartObj>
        </w:sdtPr>
        <w:sdtEndPr/>
        <w:sdtContent>
          <w:p w:rsidR="00E87258" w:rsidRPr="00E87258" w:rsidRDefault="00E87258" w:rsidP="00E87258">
            <w:pPr>
              <w:pStyle w:val="Footer"/>
              <w:jc w:val="right"/>
              <w:rPr>
                <w:b/>
                <w:bCs/>
                <w:sz w:val="16"/>
                <w:szCs w:val="16"/>
              </w:rPr>
            </w:pPr>
            <w:r w:rsidRPr="00E87258">
              <w:rPr>
                <w:sz w:val="16"/>
                <w:szCs w:val="16"/>
              </w:rPr>
              <w:t xml:space="preserve">Page </w:t>
            </w:r>
            <w:r w:rsidRPr="00E87258">
              <w:rPr>
                <w:b/>
                <w:bCs/>
                <w:sz w:val="16"/>
                <w:szCs w:val="16"/>
              </w:rPr>
              <w:fldChar w:fldCharType="begin"/>
            </w:r>
            <w:r w:rsidRPr="00E87258">
              <w:rPr>
                <w:b/>
                <w:bCs/>
                <w:sz w:val="16"/>
                <w:szCs w:val="16"/>
              </w:rPr>
              <w:instrText xml:space="preserve"> PAGE </w:instrText>
            </w:r>
            <w:r w:rsidRPr="00E87258">
              <w:rPr>
                <w:b/>
                <w:bCs/>
                <w:sz w:val="16"/>
                <w:szCs w:val="16"/>
              </w:rPr>
              <w:fldChar w:fldCharType="separate"/>
            </w:r>
            <w:r w:rsidR="004A02E8">
              <w:rPr>
                <w:b/>
                <w:bCs/>
                <w:noProof/>
                <w:sz w:val="16"/>
                <w:szCs w:val="16"/>
              </w:rPr>
              <w:t>2</w:t>
            </w:r>
            <w:r w:rsidRPr="00E87258">
              <w:rPr>
                <w:b/>
                <w:bCs/>
                <w:sz w:val="16"/>
                <w:szCs w:val="16"/>
              </w:rPr>
              <w:fldChar w:fldCharType="end"/>
            </w:r>
            <w:r w:rsidRPr="00E87258">
              <w:rPr>
                <w:sz w:val="16"/>
                <w:szCs w:val="16"/>
              </w:rPr>
              <w:t xml:space="preserve"> of </w:t>
            </w:r>
            <w:r w:rsidRPr="00E87258">
              <w:rPr>
                <w:b/>
                <w:bCs/>
                <w:sz w:val="16"/>
                <w:szCs w:val="16"/>
              </w:rPr>
              <w:fldChar w:fldCharType="begin"/>
            </w:r>
            <w:r w:rsidRPr="00E87258">
              <w:rPr>
                <w:b/>
                <w:bCs/>
                <w:sz w:val="16"/>
                <w:szCs w:val="16"/>
              </w:rPr>
              <w:instrText xml:space="preserve"> NUMPAGES  </w:instrText>
            </w:r>
            <w:r w:rsidRPr="00E87258">
              <w:rPr>
                <w:b/>
                <w:bCs/>
                <w:sz w:val="16"/>
                <w:szCs w:val="16"/>
              </w:rPr>
              <w:fldChar w:fldCharType="separate"/>
            </w:r>
            <w:r w:rsidR="004A02E8">
              <w:rPr>
                <w:b/>
                <w:bCs/>
                <w:noProof/>
                <w:sz w:val="16"/>
                <w:szCs w:val="16"/>
              </w:rPr>
              <w:t>4</w:t>
            </w:r>
            <w:r w:rsidRPr="00E87258">
              <w:rPr>
                <w:b/>
                <w:bCs/>
                <w:sz w:val="16"/>
                <w:szCs w:val="16"/>
              </w:rPr>
              <w:fldChar w:fldCharType="end"/>
            </w:r>
          </w:p>
        </w:sdtContent>
      </w:sdt>
    </w:sdtContent>
  </w:sdt>
  <w:p w:rsidR="00E87258" w:rsidRDefault="00E87258" w:rsidP="00E87258">
    <w:pPr>
      <w:pStyle w:val="Footer"/>
    </w:pPr>
    <w:r>
      <w:rPr>
        <w:noProof/>
      </w:rPr>
      <w:drawing>
        <wp:inline distT="0" distB="0" distL="0" distR="0" wp14:anchorId="4B3BF7CC" wp14:editId="569E2A9E">
          <wp:extent cx="1074420" cy="45178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D0B822.tmp"/>
                  <pic:cNvPicPr/>
                </pic:nvPicPr>
                <pic:blipFill>
                  <a:blip r:embed="rId1">
                    <a:extLst>
                      <a:ext uri="{28A0092B-C50C-407E-A947-70E740481C1C}">
                        <a14:useLocalDpi xmlns:a14="http://schemas.microsoft.com/office/drawing/2010/main" val="0"/>
                      </a:ext>
                    </a:extLst>
                  </a:blip>
                  <a:stretch>
                    <a:fillRect/>
                  </a:stretch>
                </pic:blipFill>
                <pic:spPr>
                  <a:xfrm>
                    <a:off x="0" y="0"/>
                    <a:ext cx="1144482" cy="481249"/>
                  </a:xfrm>
                  <a:prstGeom prst="rect">
                    <a:avLst/>
                  </a:prstGeom>
                </pic:spPr>
              </pic:pic>
            </a:graphicData>
          </a:graphic>
        </wp:inline>
      </w:drawing>
    </w:r>
    <w:r w:rsidR="00BD15FE">
      <w:tab/>
    </w:r>
    <w:r w:rsidR="00BD15FE">
      <w:tab/>
    </w:r>
    <w:r w:rsidR="00BD15FE" w:rsidRPr="00BD15FE">
      <w:rPr>
        <w:i/>
        <w:sz w:val="18"/>
        <w:szCs w:val="18"/>
      </w:rPr>
      <w:t>PLACE LABEL HERE</w:t>
    </w:r>
  </w:p>
  <w:p w:rsidR="00E87258" w:rsidRPr="00E87258" w:rsidRDefault="0085084D" w:rsidP="00E87258">
    <w:pPr>
      <w:pStyle w:val="Footer"/>
      <w:rPr>
        <w:b/>
        <w:sz w:val="28"/>
        <w:szCs w:val="28"/>
      </w:rPr>
    </w:pPr>
    <w:r>
      <w:rPr>
        <w:b/>
        <w:sz w:val="28"/>
        <w:szCs w:val="28"/>
      </w:rPr>
      <w:t xml:space="preserve">SWING </w:t>
    </w:r>
    <w:r w:rsidR="002D6E3F">
      <w:rPr>
        <w:b/>
        <w:sz w:val="28"/>
        <w:szCs w:val="28"/>
      </w:rPr>
      <w:t xml:space="preserve">Bed </w:t>
    </w:r>
    <w:r w:rsidR="00E87258" w:rsidRPr="00E87258">
      <w:rPr>
        <w:b/>
        <w:sz w:val="28"/>
        <w:szCs w:val="28"/>
      </w:rPr>
      <w:t>Patient Rights</w:t>
    </w:r>
    <w:r w:rsidR="002D6E3F">
      <w:rPr>
        <w:b/>
        <w:sz w:val="28"/>
        <w:szCs w:val="28"/>
      </w:rPr>
      <w:t xml:space="preserve"> and</w:t>
    </w:r>
    <w:r w:rsidR="00160720">
      <w:rPr>
        <w:b/>
        <w:sz w:val="28"/>
        <w:szCs w:val="28"/>
      </w:rPr>
      <w:t xml:space="preserve"> Responsibilities</w:t>
    </w:r>
  </w:p>
  <w:p w:rsidR="00E87258" w:rsidRPr="00E87258" w:rsidRDefault="00BD15FE" w:rsidP="00E87258">
    <w:pPr>
      <w:pStyle w:val="Footer"/>
      <w:rPr>
        <w:b/>
        <w:sz w:val="16"/>
        <w:szCs w:val="16"/>
      </w:rPr>
    </w:pPr>
    <w:r>
      <w:rPr>
        <w:b/>
        <w:sz w:val="16"/>
        <w:szCs w:val="16"/>
      </w:rPr>
      <w:t>6171.086</w:t>
    </w:r>
    <w:r w:rsidR="004A02E8">
      <w:rPr>
        <w:b/>
        <w:sz w:val="16"/>
        <w:szCs w:val="16"/>
      </w:rPr>
      <w:t xml:space="preserve"> (REV 9/6/24</w:t>
    </w:r>
    <w:r w:rsidR="00C205E3">
      <w:rPr>
        <w:b/>
        <w:sz w:val="16"/>
        <w:szCs w:val="16"/>
      </w:rPr>
      <w:t xml:space="preserve"> – FINAL</w:t>
    </w:r>
    <w:r w:rsidR="002D6E3F">
      <w:rPr>
        <w:b/>
        <w:sz w:val="16"/>
        <w:szCs w:val="16"/>
      </w:rPr>
      <w:t>)</w:t>
    </w:r>
  </w:p>
  <w:p w:rsidR="00E87258" w:rsidRDefault="00E8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4C5" w:rsidRDefault="004074C5" w:rsidP="00E87258">
      <w:pPr>
        <w:spacing w:after="0" w:line="240" w:lineRule="auto"/>
      </w:pPr>
      <w:r>
        <w:separator/>
      </w:r>
    </w:p>
  </w:footnote>
  <w:footnote w:type="continuationSeparator" w:id="0">
    <w:p w:rsidR="004074C5" w:rsidRDefault="004074C5" w:rsidP="00E87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3FA"/>
    <w:multiLevelType w:val="hybridMultilevel"/>
    <w:tmpl w:val="DC509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D20D97"/>
    <w:multiLevelType w:val="hybridMultilevel"/>
    <w:tmpl w:val="287C9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F00243"/>
    <w:multiLevelType w:val="hybridMultilevel"/>
    <w:tmpl w:val="03BA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23F42"/>
    <w:multiLevelType w:val="hybridMultilevel"/>
    <w:tmpl w:val="0B7A841C"/>
    <w:lvl w:ilvl="0" w:tplc="0B3421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61FFC"/>
    <w:multiLevelType w:val="hybridMultilevel"/>
    <w:tmpl w:val="8BF60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C4"/>
    <w:rsid w:val="0002628A"/>
    <w:rsid w:val="00027660"/>
    <w:rsid w:val="00076E02"/>
    <w:rsid w:val="000C6D6B"/>
    <w:rsid w:val="00160720"/>
    <w:rsid w:val="001D6353"/>
    <w:rsid w:val="00221A76"/>
    <w:rsid w:val="00271A7C"/>
    <w:rsid w:val="002965E6"/>
    <w:rsid w:val="002D6E3F"/>
    <w:rsid w:val="003665BE"/>
    <w:rsid w:val="00392F15"/>
    <w:rsid w:val="003B3915"/>
    <w:rsid w:val="004074C5"/>
    <w:rsid w:val="00423539"/>
    <w:rsid w:val="004A02E8"/>
    <w:rsid w:val="00514867"/>
    <w:rsid w:val="005C02F9"/>
    <w:rsid w:val="005F7A1F"/>
    <w:rsid w:val="006645DD"/>
    <w:rsid w:val="00685B0A"/>
    <w:rsid w:val="00695A39"/>
    <w:rsid w:val="00761793"/>
    <w:rsid w:val="00761921"/>
    <w:rsid w:val="007918C4"/>
    <w:rsid w:val="007D3098"/>
    <w:rsid w:val="0085084D"/>
    <w:rsid w:val="008F7516"/>
    <w:rsid w:val="009C35B0"/>
    <w:rsid w:val="00A15F8C"/>
    <w:rsid w:val="00A22832"/>
    <w:rsid w:val="00A6180F"/>
    <w:rsid w:val="00B22981"/>
    <w:rsid w:val="00BD15FE"/>
    <w:rsid w:val="00BE1358"/>
    <w:rsid w:val="00C033D5"/>
    <w:rsid w:val="00C205E3"/>
    <w:rsid w:val="00C241B1"/>
    <w:rsid w:val="00CE3F62"/>
    <w:rsid w:val="00E853E5"/>
    <w:rsid w:val="00E87258"/>
    <w:rsid w:val="00F2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59B9"/>
  <w15:chartTrackingRefBased/>
  <w15:docId w15:val="{4FF60A45-151E-4A58-A41A-9431D274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8C4"/>
    <w:pPr>
      <w:ind w:left="720"/>
      <w:contextualSpacing/>
    </w:pPr>
  </w:style>
  <w:style w:type="character" w:styleId="Hyperlink">
    <w:name w:val="Hyperlink"/>
    <w:basedOn w:val="DefaultParagraphFont"/>
    <w:uiPriority w:val="99"/>
    <w:unhideWhenUsed/>
    <w:rsid w:val="00271A7C"/>
    <w:rPr>
      <w:color w:val="0563C1" w:themeColor="hyperlink"/>
      <w:u w:val="single"/>
    </w:rPr>
  </w:style>
  <w:style w:type="paragraph" w:styleId="Header">
    <w:name w:val="header"/>
    <w:basedOn w:val="Normal"/>
    <w:link w:val="HeaderChar"/>
    <w:uiPriority w:val="99"/>
    <w:unhideWhenUsed/>
    <w:rsid w:val="00E8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258"/>
  </w:style>
  <w:style w:type="paragraph" w:styleId="Footer">
    <w:name w:val="footer"/>
    <w:basedOn w:val="Normal"/>
    <w:link w:val="FooterChar"/>
    <w:uiPriority w:val="99"/>
    <w:unhideWhenUsed/>
    <w:rsid w:val="00E87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58"/>
  </w:style>
  <w:style w:type="paragraph" w:styleId="BalloonText">
    <w:name w:val="Balloon Text"/>
    <w:basedOn w:val="Normal"/>
    <w:link w:val="BalloonTextChar"/>
    <w:uiPriority w:val="99"/>
    <w:semiHidden/>
    <w:unhideWhenUsed/>
    <w:rsid w:val="00761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c.ca.gov/consumers/complaints" TargetMode="Externa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Meememorial Hospital</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Jones</dc:creator>
  <cp:keywords/>
  <dc:description/>
  <cp:lastModifiedBy>Carrie Olcott</cp:lastModifiedBy>
  <cp:revision>2</cp:revision>
  <cp:lastPrinted>2024-09-06T19:31:00Z</cp:lastPrinted>
  <dcterms:created xsi:type="dcterms:W3CDTF">2024-09-06T19:50:00Z</dcterms:created>
  <dcterms:modified xsi:type="dcterms:W3CDTF">2024-09-06T19:50:00Z</dcterms:modified>
</cp:coreProperties>
</file>